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BE" w:rsidRPr="001B27BE" w:rsidRDefault="001B27BE" w:rsidP="001B27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1B27B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B27BE" w:rsidRPr="001B27BE" w:rsidRDefault="001B27BE" w:rsidP="001B27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27.12.2021 №</w:t>
      </w:r>
      <w:r w:rsidR="009A51E6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Учетная политика для целей бухгалтерского учета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Ведение бухучета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Организация ведет бухучет автоматизированно посредством двойной записи с применением рабочего п</w:t>
      </w:r>
      <w:r>
        <w:rPr>
          <w:rFonts w:ascii="Times New Roman" w:hAnsi="Times New Roman" w:cs="Times New Roman"/>
          <w:sz w:val="24"/>
          <w:szCs w:val="24"/>
        </w:rPr>
        <w:t>лана счетов (Приложение №</w:t>
      </w:r>
      <w:r w:rsidRPr="001B27BE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Первичные учетные документы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Организация использует унифицирован</w:t>
      </w:r>
      <w:r>
        <w:rPr>
          <w:rFonts w:ascii="Times New Roman" w:hAnsi="Times New Roman" w:cs="Times New Roman"/>
          <w:sz w:val="24"/>
          <w:szCs w:val="24"/>
        </w:rPr>
        <w:t>ные формы, а при их отсутствии –</w:t>
      </w:r>
      <w:r w:rsidRPr="001B27BE">
        <w:rPr>
          <w:rFonts w:ascii="Times New Roman" w:hAnsi="Times New Roman" w:cs="Times New Roman"/>
          <w:sz w:val="24"/>
          <w:szCs w:val="24"/>
        </w:rPr>
        <w:t xml:space="preserve"> самостоятельно разработанные формы первичных документов, утверждаемые приказом руководителя. Все первичные документы составляются на бумаге.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Для оформления отгрузки товаров организация может применять универсальный передаточный документ и универсальный корректировочный док</w:t>
      </w:r>
      <w:r>
        <w:rPr>
          <w:rFonts w:ascii="Times New Roman" w:hAnsi="Times New Roman" w:cs="Times New Roman"/>
          <w:sz w:val="24"/>
          <w:szCs w:val="24"/>
        </w:rPr>
        <w:t>умент по формам, приведенным в п</w:t>
      </w:r>
      <w:r w:rsidRPr="001B27BE">
        <w:rPr>
          <w:rFonts w:ascii="Times New Roman" w:hAnsi="Times New Roman" w:cs="Times New Roman"/>
          <w:sz w:val="24"/>
          <w:szCs w:val="24"/>
        </w:rPr>
        <w:t xml:space="preserve">исьмах </w:t>
      </w:r>
      <w:r>
        <w:rPr>
          <w:rFonts w:ascii="Times New Roman" w:hAnsi="Times New Roman" w:cs="Times New Roman"/>
          <w:sz w:val="24"/>
          <w:szCs w:val="24"/>
        </w:rPr>
        <w:t>ФНС от 21.10.2013 № ММВ-20-3/96 и от 17.10.2014 № ММВ-20-15/86</w:t>
      </w:r>
      <w:r w:rsidRPr="001B27BE">
        <w:rPr>
          <w:rFonts w:ascii="Times New Roman" w:hAnsi="Times New Roman" w:cs="Times New Roman"/>
          <w:sz w:val="24"/>
          <w:szCs w:val="24"/>
        </w:rPr>
        <w:t>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Формы бухгалтерской отчетности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Организация составляет бухгалтерскую отчетность по упрощенным фо</w:t>
      </w:r>
      <w:r>
        <w:rPr>
          <w:rFonts w:ascii="Times New Roman" w:hAnsi="Times New Roman" w:cs="Times New Roman"/>
          <w:sz w:val="24"/>
          <w:szCs w:val="24"/>
        </w:rPr>
        <w:t>рмам, приведенным в Приложении № 5 к п</w:t>
      </w:r>
      <w:r w:rsidRPr="001B27B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 Минфина России от 02.07.2010 №</w:t>
      </w:r>
      <w:r w:rsidRPr="001B27BE">
        <w:rPr>
          <w:rFonts w:ascii="Times New Roman" w:hAnsi="Times New Roman" w:cs="Times New Roman"/>
          <w:sz w:val="24"/>
          <w:szCs w:val="24"/>
        </w:rPr>
        <w:t xml:space="preserve"> 66н.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Уровень существенности ошибки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Ошибка признается существенной, если из-за ее исправления показатель по статье бухгалтерской отчетности изменится более чем на 5%.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Неприменение ПБУ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Как микропредприятие, организация не применяет: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ПБУ 8/2010 "Оценочные обязательства, условные обязательства и условные активы";</w:t>
      </w:r>
    </w:p>
    <w:p w:rsidR="001B27BE" w:rsidRPr="001B27BE" w:rsidRDefault="001B27BE" w:rsidP="001B27B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ПБУ 18/02 "Учет расчетов по налогу на прибыль организаций".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Учет расходов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Проценты по любым займам и кредитам учитываются в составе прочих расходов.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lastRenderedPageBreak/>
        <w:t>Арендная плата учитывается в составе прочих расходов ежемесячно.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Учет основных средств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После признания все ОС оцениваются по первоначальной стоимости, без переоценки.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Основные средства принимаются к учету по цене поставщика с учетом затрат на монтаж.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Амортизация по всем ОС начисляется линейным способом с месяца, следующего за месяцем принятия к учету.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Объекты стоимостью не более 100 000 руб. списываются в расходы в момент принятия к учету.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Балансовая стоимость на отчетную дату определяется исходя из первоначальной стоимости и амортизации, без обесценения.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Затраты на ремонт, проводимый реже, чем раз в 12 месяцев, учитываются как отдельное ОС, если составляют более 15% первоначальной стоимости ремонтируемого объекта.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Учет запасов</w:t>
      </w: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Материалы принимаются к учету по фактической себестоимости, включающей затраты на доставку.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Товары принимаются к учету по фактической себестоимости, включающей затраты на доставку.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Материалы и товары оцениваются на отчетную дату по фактической себестоимости, без обесценения.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Товары и материалы списываются по средней стоимости.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Резерв по сомнительным долгам</w:t>
      </w:r>
    </w:p>
    <w:p w:rsidR="001B27BE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Pr="001B27BE" w:rsidRDefault="001B27BE" w:rsidP="001B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Организация формирует резерв по правилам ст. 266 НК РФ.</w:t>
      </w:r>
    </w:p>
    <w:sectPr w:rsidR="00513524" w:rsidRPr="001B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817"/>
    <w:multiLevelType w:val="hybridMultilevel"/>
    <w:tmpl w:val="0DAC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4"/>
    <w:rsid w:val="001B27BE"/>
    <w:rsid w:val="001F70A4"/>
    <w:rsid w:val="002946FF"/>
    <w:rsid w:val="002A4526"/>
    <w:rsid w:val="0034065E"/>
    <w:rsid w:val="0039426B"/>
    <w:rsid w:val="00513524"/>
    <w:rsid w:val="005C6223"/>
    <w:rsid w:val="006027B3"/>
    <w:rsid w:val="00731AAB"/>
    <w:rsid w:val="00742AE4"/>
    <w:rsid w:val="008A73E1"/>
    <w:rsid w:val="00915512"/>
    <w:rsid w:val="009360FD"/>
    <w:rsid w:val="009A51E6"/>
    <w:rsid w:val="00A37966"/>
    <w:rsid w:val="00AF263A"/>
    <w:rsid w:val="00BD33AC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EEBD-A8AB-4B35-9D22-CF0D70B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2022-02-03T11:48:00Z</dcterms:created>
  <dcterms:modified xsi:type="dcterms:W3CDTF">2022-02-03T11:54:00Z</dcterms:modified>
</cp:coreProperties>
</file>