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bookmarkEnd w:id="0"/>
      <w:r w:rsidRPr="00AC132A">
        <w:t>Трудовой договор № </w:t>
      </w:r>
      <w:r w:rsidR="00BE49EB">
        <w:rPr>
          <w:rStyle w:val="fill"/>
          <w:b w:val="0"/>
          <w:i w:val="0"/>
          <w:color w:val="auto"/>
        </w:rPr>
        <w:t>52</w:t>
      </w:r>
      <w:r w:rsidRPr="00AC132A">
        <w:rPr>
          <w:rStyle w:val="fill"/>
          <w:b w:val="0"/>
          <w:i w:val="0"/>
          <w:color w:val="auto"/>
        </w:rPr>
        <w:t>-ТД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BE49EB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ill"/>
          <w:b w:val="0"/>
          <w:i w:val="0"/>
          <w:color w:val="auto"/>
        </w:rPr>
        <w:t>г. Краснодар</w:t>
      </w:r>
      <w:r w:rsidR="00040877" w:rsidRPr="00AC132A">
        <w:t xml:space="preserve">               </w:t>
      </w:r>
      <w:r w:rsidR="00AC132A">
        <w:t xml:space="preserve">                </w:t>
      </w:r>
      <w:r w:rsidR="00040877" w:rsidRPr="00AC132A">
        <w:t xml:space="preserve">                                    </w:t>
      </w:r>
      <w:r w:rsidR="00AF645D" w:rsidRPr="00AC132A">
        <w:t xml:space="preserve">  </w:t>
      </w:r>
      <w:r w:rsidR="00B5135F" w:rsidRPr="00AC132A">
        <w:t xml:space="preserve">          </w:t>
      </w:r>
      <w:r w:rsidR="00040877" w:rsidRPr="00AC132A">
        <w:t xml:space="preserve">                 </w:t>
      </w:r>
      <w:r>
        <w:rPr>
          <w:rStyle w:val="fill"/>
          <w:b w:val="0"/>
          <w:i w:val="0"/>
          <w:color w:val="auto"/>
        </w:rPr>
        <w:t>29</w:t>
      </w:r>
      <w:r w:rsidR="00040877" w:rsidRPr="00AC132A">
        <w:rPr>
          <w:rStyle w:val="fill"/>
          <w:b w:val="0"/>
          <w:i w:val="0"/>
          <w:color w:val="auto"/>
        </w:rPr>
        <w:t>.0</w:t>
      </w:r>
      <w:r>
        <w:rPr>
          <w:rStyle w:val="fill"/>
          <w:b w:val="0"/>
          <w:i w:val="0"/>
          <w:color w:val="auto"/>
        </w:rPr>
        <w:t>7</w:t>
      </w:r>
      <w:r w:rsidR="00040877" w:rsidRPr="00AC132A">
        <w:rPr>
          <w:rStyle w:val="fill"/>
          <w:b w:val="0"/>
          <w:i w:val="0"/>
          <w:color w:val="auto"/>
        </w:rPr>
        <w:t>.</w:t>
      </w:r>
      <w:r w:rsidR="00842430">
        <w:rPr>
          <w:rStyle w:val="fill"/>
          <w:b w:val="0"/>
          <w:i w:val="0"/>
          <w:color w:val="auto"/>
        </w:rPr>
        <w:t>2020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BE49EB" w:rsidRPr="00BE49EB" w:rsidRDefault="00BE49EB" w:rsidP="00BE49EB">
      <w:pPr>
        <w:pStyle w:val="ConsNormal"/>
        <w:rPr>
          <w:rFonts w:ascii="Arial" w:hAnsi="Arial" w:cs="Arial"/>
          <w:sz w:val="24"/>
          <w:szCs w:val="24"/>
        </w:rPr>
      </w:pPr>
      <w:proofErr w:type="gramStart"/>
      <w:r w:rsidRPr="00BE49EB">
        <w:rPr>
          <w:rFonts w:ascii="Arial" w:hAnsi="Arial" w:cs="Arial"/>
          <w:sz w:val="24"/>
          <w:szCs w:val="24"/>
        </w:rPr>
        <w:t xml:space="preserve">Общество с ограниченной ответственностью "Феникс" (ООО "Феникс"), далее именуемое "Работодатель", в лице генерального директора Васильева Даниила Петровича, действующего на основании Устава, с одной стороны и </w:t>
      </w:r>
      <w:proofErr w:type="spellStart"/>
      <w:r>
        <w:rPr>
          <w:rFonts w:ascii="Arial" w:hAnsi="Arial" w:cs="Arial"/>
          <w:sz w:val="24"/>
          <w:szCs w:val="24"/>
        </w:rPr>
        <w:t>Русановская</w:t>
      </w:r>
      <w:proofErr w:type="spellEnd"/>
      <w:r>
        <w:rPr>
          <w:rFonts w:ascii="Arial" w:hAnsi="Arial" w:cs="Arial"/>
          <w:sz w:val="24"/>
          <w:szCs w:val="24"/>
        </w:rPr>
        <w:t xml:space="preserve"> Марина Борисовна</w:t>
      </w:r>
      <w:r w:rsidRPr="00BE49EB">
        <w:rPr>
          <w:rFonts w:ascii="Arial" w:hAnsi="Arial" w:cs="Arial"/>
          <w:sz w:val="24"/>
          <w:szCs w:val="24"/>
        </w:rPr>
        <w:t>, далее именуемая "Работник", с другой стороны, вместе именуемые "</w:t>
      </w:r>
      <w:r w:rsidR="00416ED6">
        <w:rPr>
          <w:rFonts w:ascii="Arial" w:hAnsi="Arial" w:cs="Arial"/>
          <w:sz w:val="24"/>
          <w:szCs w:val="24"/>
        </w:rPr>
        <w:t>С</w:t>
      </w:r>
      <w:r w:rsidRPr="00BE49EB">
        <w:rPr>
          <w:rFonts w:ascii="Arial" w:hAnsi="Arial" w:cs="Arial"/>
          <w:sz w:val="24"/>
          <w:szCs w:val="24"/>
        </w:rPr>
        <w:t>тороны", заключили настоящий трудовой договор (далее - Договор) о нижеследующем:</w:t>
      </w:r>
      <w:proofErr w:type="gramEnd"/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1. ОБЩИЕ ПОЛОЖЕНИЯ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1.1. По настоящему трудовому договору Работодатель предоставляет Работнику работу по должности </w:t>
      </w:r>
      <w:r w:rsidR="00301845">
        <w:t>секретаря</w:t>
      </w:r>
      <w:r w:rsidRPr="00AC132A">
        <w:t>, а Работник обязуется лично выполнять у</w:t>
      </w:r>
      <w:r w:rsidR="00B5135F" w:rsidRPr="00AC132A">
        <w:t xml:space="preserve">казанную работу в соответствии </w:t>
      </w:r>
      <w:r w:rsidRPr="00AC132A">
        <w:t>с условиями настоящего трудового договора.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1.2. Работник принимается на работу в </w:t>
      </w:r>
      <w:r w:rsidR="00301845">
        <w:rPr>
          <w:rStyle w:val="fill"/>
          <w:b w:val="0"/>
          <w:i w:val="0"/>
          <w:color w:val="auto"/>
        </w:rPr>
        <w:t>административный</w:t>
      </w:r>
      <w:r w:rsidRPr="00AC132A">
        <w:t xml:space="preserve"> отдел организации Работодателя.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1.3. Место работы Работника –</w:t>
      </w:r>
      <w:r w:rsidR="00301845">
        <w:t xml:space="preserve"> </w:t>
      </w:r>
      <w:r w:rsidR="005A6239" w:rsidRPr="00AC132A">
        <w:t xml:space="preserve">ООО </w:t>
      </w:r>
      <w:r w:rsidRPr="00AC132A">
        <w:rPr>
          <w:rStyle w:val="fill"/>
          <w:b w:val="0"/>
          <w:i w:val="0"/>
          <w:color w:val="auto"/>
        </w:rPr>
        <w:t>«</w:t>
      </w:r>
      <w:r w:rsidR="00BE49EB">
        <w:rPr>
          <w:rStyle w:val="fill"/>
          <w:b w:val="0"/>
          <w:i w:val="0"/>
          <w:color w:val="auto"/>
        </w:rPr>
        <w:t>Феникс</w:t>
      </w:r>
      <w:r w:rsidRPr="00AC132A">
        <w:rPr>
          <w:rStyle w:val="fill"/>
          <w:b w:val="0"/>
          <w:i w:val="0"/>
          <w:color w:val="auto"/>
        </w:rPr>
        <w:t>»</w:t>
      </w:r>
      <w:r w:rsidR="00380810">
        <w:rPr>
          <w:rStyle w:val="fill"/>
          <w:b w:val="0"/>
          <w:i w:val="0"/>
          <w:color w:val="auto"/>
        </w:rPr>
        <w:t>,</w:t>
      </w:r>
      <w:r w:rsidR="005A6239" w:rsidRPr="00AC132A">
        <w:rPr>
          <w:rStyle w:val="fill"/>
          <w:b w:val="0"/>
          <w:i w:val="0"/>
          <w:color w:val="auto"/>
        </w:rPr>
        <w:t xml:space="preserve"> </w:t>
      </w:r>
      <w:r w:rsidRPr="00AC132A">
        <w:rPr>
          <w:rStyle w:val="fill"/>
          <w:b w:val="0"/>
          <w:i w:val="0"/>
          <w:color w:val="auto"/>
        </w:rPr>
        <w:t>г. </w:t>
      </w:r>
      <w:r w:rsidR="00BE49EB">
        <w:rPr>
          <w:rStyle w:val="fill"/>
          <w:b w:val="0"/>
          <w:i w:val="0"/>
          <w:color w:val="auto"/>
        </w:rPr>
        <w:t>Краснодар</w:t>
      </w:r>
      <w:r w:rsidR="005A6239" w:rsidRPr="00AC132A">
        <w:rPr>
          <w:rStyle w:val="fill"/>
          <w:b w:val="0"/>
          <w:i w:val="0"/>
          <w:color w:val="auto"/>
        </w:rPr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1.4. Работа у Работодателя является для Работника работой на условиях внутреннего совместительства.</w:t>
      </w:r>
    </w:p>
    <w:p w:rsidR="007A24F5" w:rsidRPr="00AC132A" w:rsidRDefault="00040877" w:rsidP="007A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1.5. Условия труда на рабочем месте Работник</w:t>
      </w:r>
      <w:r w:rsidR="007A24F5" w:rsidRPr="00AC132A">
        <w:t xml:space="preserve">а </w:t>
      </w:r>
      <w:r w:rsidR="007A24F5" w:rsidRPr="00AC132A">
        <w:rPr>
          <w:rStyle w:val="fill"/>
          <w:b w:val="0"/>
          <w:i w:val="0"/>
          <w:color w:val="auto"/>
        </w:rPr>
        <w:t>оптимальные – 1</w:t>
      </w:r>
      <w:r w:rsidR="00602D3C" w:rsidRPr="00AC132A">
        <w:rPr>
          <w:rStyle w:val="fill"/>
          <w:b w:val="0"/>
          <w:i w:val="0"/>
          <w:color w:val="auto"/>
        </w:rPr>
        <w:t>-й</w:t>
      </w:r>
      <w:r w:rsidR="007A24F5" w:rsidRPr="00AC132A">
        <w:rPr>
          <w:rStyle w:val="fill"/>
          <w:b w:val="0"/>
          <w:i w:val="0"/>
          <w:color w:val="auto"/>
        </w:rPr>
        <w:t xml:space="preserve"> класс </w:t>
      </w:r>
      <w:r w:rsidR="007A24F5" w:rsidRPr="00AC132A">
        <w:t>(</w:t>
      </w:r>
      <w:r w:rsidR="007A24F5" w:rsidRPr="00AC132A">
        <w:rPr>
          <w:rStyle w:val="fill"/>
          <w:b w:val="0"/>
          <w:i w:val="0"/>
          <w:color w:val="auto"/>
        </w:rPr>
        <w:t xml:space="preserve">по результатам специальной оценки условий труда от </w:t>
      </w:r>
      <w:r w:rsidR="00301845">
        <w:rPr>
          <w:rStyle w:val="fill"/>
          <w:b w:val="0"/>
          <w:i w:val="0"/>
          <w:color w:val="auto"/>
        </w:rPr>
        <w:t>1</w:t>
      </w:r>
      <w:r w:rsidR="007A24F5" w:rsidRPr="00AC132A">
        <w:rPr>
          <w:rStyle w:val="fill"/>
          <w:b w:val="0"/>
          <w:i w:val="0"/>
          <w:color w:val="auto"/>
        </w:rPr>
        <w:t> </w:t>
      </w:r>
      <w:r w:rsidR="00301845">
        <w:rPr>
          <w:rStyle w:val="fill"/>
          <w:b w:val="0"/>
          <w:i w:val="0"/>
          <w:color w:val="auto"/>
        </w:rPr>
        <w:t>февраля</w:t>
      </w:r>
      <w:r w:rsidR="00BE49EB">
        <w:rPr>
          <w:rStyle w:val="fill"/>
          <w:b w:val="0"/>
          <w:i w:val="0"/>
          <w:color w:val="auto"/>
        </w:rPr>
        <w:t xml:space="preserve"> </w:t>
      </w:r>
      <w:r w:rsidR="007A24F5" w:rsidRPr="00AC132A">
        <w:rPr>
          <w:rStyle w:val="fill"/>
          <w:b w:val="0"/>
          <w:i w:val="0"/>
          <w:color w:val="auto"/>
        </w:rPr>
        <w:t>201</w:t>
      </w:r>
      <w:r w:rsidR="00301845">
        <w:rPr>
          <w:rStyle w:val="fill"/>
          <w:b w:val="0"/>
          <w:i w:val="0"/>
          <w:color w:val="auto"/>
        </w:rPr>
        <w:t>9</w:t>
      </w:r>
      <w:r w:rsidR="007A24F5" w:rsidRPr="00AC132A">
        <w:rPr>
          <w:rStyle w:val="fill"/>
          <w:b w:val="0"/>
          <w:i w:val="0"/>
          <w:color w:val="auto"/>
        </w:rPr>
        <w:t> г.</w:t>
      </w:r>
      <w:r w:rsidR="007A24F5" w:rsidRPr="00AC132A">
        <w:t>).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1.6. Настоящий трудовой договор заключается на н</w:t>
      </w:r>
      <w:r w:rsidRPr="00AC132A">
        <w:rPr>
          <w:rStyle w:val="fill"/>
          <w:b w:val="0"/>
          <w:i w:val="0"/>
          <w:color w:val="auto"/>
        </w:rPr>
        <w:t>еопределенный</w:t>
      </w:r>
      <w:r w:rsidRPr="00AC132A">
        <w:t xml:space="preserve"> срок.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1.7. Настоящий трудовой договор вступает в силу со дня допущения Работника к работе, определяемого пунктом </w:t>
      </w:r>
      <w:r w:rsidRPr="00AC132A">
        <w:rPr>
          <w:rStyle w:val="fill"/>
          <w:b w:val="0"/>
          <w:i w:val="0"/>
          <w:color w:val="auto"/>
        </w:rPr>
        <w:t>1.</w:t>
      </w:r>
      <w:r w:rsidR="00301845">
        <w:rPr>
          <w:rStyle w:val="fill"/>
          <w:b w:val="0"/>
          <w:i w:val="0"/>
          <w:color w:val="auto"/>
        </w:rPr>
        <w:t>8</w:t>
      </w:r>
      <w:r w:rsidRPr="00AC132A">
        <w:t xml:space="preserve"> договора.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1.8. Дата начала работы – </w:t>
      </w:r>
      <w:r w:rsidR="00BE49EB">
        <w:rPr>
          <w:rStyle w:val="fill"/>
          <w:b w:val="0"/>
          <w:i w:val="0"/>
          <w:color w:val="auto"/>
        </w:rPr>
        <w:t>29</w:t>
      </w:r>
      <w:r w:rsidR="001E141D" w:rsidRPr="00AC132A">
        <w:rPr>
          <w:rStyle w:val="fill"/>
          <w:b w:val="0"/>
          <w:i w:val="0"/>
          <w:color w:val="auto"/>
        </w:rPr>
        <w:t xml:space="preserve"> </w:t>
      </w:r>
      <w:r w:rsidR="00BE49EB">
        <w:rPr>
          <w:rStyle w:val="fill"/>
          <w:b w:val="0"/>
          <w:i w:val="0"/>
          <w:color w:val="auto"/>
        </w:rPr>
        <w:t>июля</w:t>
      </w:r>
      <w:r w:rsidR="001E141D" w:rsidRPr="00AC132A">
        <w:rPr>
          <w:rStyle w:val="fill"/>
          <w:b w:val="0"/>
          <w:i w:val="0"/>
          <w:color w:val="auto"/>
        </w:rPr>
        <w:t xml:space="preserve"> </w:t>
      </w:r>
      <w:r w:rsidR="00842430">
        <w:rPr>
          <w:rStyle w:val="fill"/>
          <w:b w:val="0"/>
          <w:i w:val="0"/>
          <w:color w:val="auto"/>
        </w:rPr>
        <w:t>2020</w:t>
      </w:r>
      <w:r w:rsidR="001E141D" w:rsidRPr="00AC132A">
        <w:rPr>
          <w:rStyle w:val="fill"/>
          <w:b w:val="0"/>
          <w:i w:val="0"/>
          <w:color w:val="auto"/>
        </w:rPr>
        <w:t> </w:t>
      </w:r>
      <w:r w:rsidRPr="00AC132A">
        <w:rPr>
          <w:rStyle w:val="fill"/>
          <w:b w:val="0"/>
          <w:i w:val="0"/>
          <w:color w:val="auto"/>
        </w:rPr>
        <w:t>года</w:t>
      </w:r>
      <w:r w:rsidRPr="00AC132A">
        <w:t xml:space="preserve">. 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2. ПРАВА И ОБЯЗАННОСТИ РАБОТНИКА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2.1. Работник имеет право </w:t>
      </w:r>
      <w:proofErr w:type="gramStart"/>
      <w:r w:rsidRPr="00AC132A">
        <w:t>на</w:t>
      </w:r>
      <w:proofErr w:type="gramEnd"/>
      <w:r w:rsidRPr="00AC132A">
        <w:t>: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2.1.1. Предоставление ему работы, обусловленной настоящим трудовым договором.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2.1.2. Обеспечение безопасности и условий труда, соответст</w:t>
      </w:r>
      <w:r w:rsidR="00B5135F" w:rsidRPr="00AC132A">
        <w:t xml:space="preserve">вующих нормативным требованиям </w:t>
      </w:r>
      <w:r w:rsidRPr="00AC132A">
        <w:t>охраны труда.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380810" w:rsidRDefault="00380810" w:rsidP="0038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2.1.4. Полную и достоверную информацию об условиях труда и требованиях охраны труда на рабочем месте.</w:t>
      </w:r>
    </w:p>
    <w:p w:rsidR="00380810" w:rsidRDefault="00380810" w:rsidP="00380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имеет иные права, предусмотренные трудовым законодательством РФ, настоящим трудовым договором.</w:t>
      </w:r>
    </w:p>
    <w:p w:rsidR="00C45728" w:rsidRPr="00AC132A" w:rsidRDefault="00380810" w:rsidP="00C4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2.2. Работник обязан:</w:t>
      </w:r>
      <w:r w:rsidR="00C45728">
        <w:tab/>
      </w:r>
      <w:r w:rsidR="00C45728">
        <w:tab/>
      </w:r>
      <w:r w:rsidR="00C45728">
        <w:tab/>
      </w:r>
      <w:r w:rsidR="00C45728">
        <w:tab/>
      </w:r>
      <w:r w:rsidR="00C45728">
        <w:tab/>
      </w:r>
      <w:r w:rsidR="00C45728">
        <w:tab/>
      </w:r>
      <w:r w:rsidR="00C45728">
        <w:tab/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lastRenderedPageBreak/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AC132A">
        <w:t>которыми</w:t>
      </w:r>
      <w:proofErr w:type="gramEnd"/>
      <w:r w:rsidRPr="00AC132A">
        <w:t xml:space="preserve"> Работник был ознакомлен под подпись.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2.2.3. Соблюдать трудовую дисциплину.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2.2.6. </w:t>
      </w:r>
      <w:r w:rsidR="00BE49EB" w:rsidRPr="00380810">
        <w:t xml:space="preserve">Добросовестно исполнять трудовые обязанности, возложенные на него настоящим Договором и должностной инструкцией </w:t>
      </w:r>
      <w:r w:rsidR="00380810">
        <w:t>секретаря</w:t>
      </w:r>
      <w:r w:rsidR="00BE49EB" w:rsidRPr="00380810"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2.2.7. </w:t>
      </w:r>
      <w:r w:rsidRPr="00AC132A">
        <w:rPr>
          <w:rStyle w:val="fill"/>
          <w:b w:val="0"/>
          <w:i w:val="0"/>
          <w:color w:val="auto"/>
        </w:rPr>
        <w:t>Обеспечивать подготовку заседаний и совещаний директора, вести и оформлять</w:t>
      </w:r>
      <w:r w:rsidRPr="00AC132A">
        <w:t xml:space="preserve"> </w:t>
      </w:r>
      <w:r w:rsidRPr="00AC132A">
        <w:rPr>
          <w:rStyle w:val="fill"/>
          <w:b w:val="0"/>
          <w:i w:val="0"/>
          <w:color w:val="auto"/>
        </w:rPr>
        <w:t>протоколы</w:t>
      </w:r>
      <w:r w:rsidRPr="00AC132A"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2.2.8. </w:t>
      </w:r>
      <w:r w:rsidRPr="00AC132A">
        <w:rPr>
          <w:rStyle w:val="fill"/>
          <w:b w:val="0"/>
          <w:i w:val="0"/>
          <w:color w:val="auto"/>
        </w:rPr>
        <w:t>Обеспечивать директора и персонал канцелярскими принадлежностями</w:t>
      </w:r>
      <w:r w:rsidRPr="00AC132A"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2.2.9. </w:t>
      </w:r>
      <w:r w:rsidRPr="00AC132A">
        <w:rPr>
          <w:rStyle w:val="fill"/>
          <w:b w:val="0"/>
          <w:i w:val="0"/>
          <w:color w:val="auto"/>
        </w:rPr>
        <w:t>Вести делопроизводство, обрабатывать входящую и исходящую корреспонденцию</w:t>
      </w:r>
      <w:r w:rsidRPr="00AC132A"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2.2.10. </w:t>
      </w:r>
      <w:r w:rsidRPr="00AC132A">
        <w:rPr>
          <w:rStyle w:val="fill"/>
          <w:b w:val="0"/>
          <w:i w:val="0"/>
          <w:color w:val="auto"/>
        </w:rPr>
        <w:t>Организовывать прием посетителей</w:t>
      </w:r>
      <w:r w:rsidRPr="00AC132A"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Работник обязан выполнять другие обязанности, предусмотренн</w:t>
      </w:r>
      <w:r w:rsidR="00B5135F" w:rsidRPr="00AC132A">
        <w:t xml:space="preserve">ые трудовым </w:t>
      </w:r>
      <w:r w:rsidR="00B5135F" w:rsidRPr="00AC132A">
        <w:br/>
        <w:t xml:space="preserve">законодательством </w:t>
      </w:r>
      <w:r w:rsidRPr="00AC132A">
        <w:t>РФ и настоящим трудовым договором.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3. ПРАВА И ОБЯЗАННОСТИ РАБОТОДАТЕЛЯ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3.1. Работодатель имеет право: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3.1.1. Требовать от Работника добросовестного исполнения обязанностей по настоящему трудовому договору.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3.1.3.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3.1.4. Поощрять Работника за добросовестный эффективный труд.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Работодатель имеет иные права, предусмотренные трудовым законодательством РФ,</w:t>
      </w:r>
      <w:r w:rsidR="00B5135F" w:rsidRPr="00AC132A">
        <w:t xml:space="preserve"> настоящим </w:t>
      </w:r>
      <w:r w:rsidRPr="00AC132A">
        <w:t>трудовым договором.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3.2. Работодатель обязан: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3.2.1. Предоставить Работнику работу, обусловленную настоящим трудовым договором.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3.2.2. Обеспечить безопасность и условия труда Работника, соответствующие нормативным требованиям охраны труда.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3.2.4. Выплачивать в полном размере причитающуюся работнику заработную плату в установленные сроки.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3.2.5. Осуществлять обработку и обеспечивать защиту персональных данных Работника в соответствии с законодательством РФ.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3.2.6. Знакомить Работника под </w:t>
      </w:r>
      <w:r w:rsidR="007D4203">
        <w:t>под</w:t>
      </w:r>
      <w:r w:rsidR="00380810">
        <w:t xml:space="preserve">пись </w:t>
      </w:r>
      <w:r w:rsidRPr="00AC132A">
        <w:t>с принимаемыми локальными нормативными актами, непосредственно связанными с его трудовой деятельностью.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3.2.7. Обеспечивать бытовые нужды Работника, связанные с исполнением им трудовых обязанностей.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3.2.8. Оплачивать обучение Работника в случае производственной необходимости в целях повышения его квалификации.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4. ОПЛАТА ТРУДА И СОЦИАЛЬНЫЕ ГАРАНТИИ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="00380810">
        <w:rPr>
          <w:rStyle w:val="fill"/>
          <w:b w:val="0"/>
          <w:i w:val="0"/>
          <w:color w:val="auto"/>
        </w:rPr>
        <w:t xml:space="preserve">30 </w:t>
      </w:r>
      <w:r w:rsidR="00870A80" w:rsidRPr="00AC132A">
        <w:rPr>
          <w:rStyle w:val="fill"/>
          <w:b w:val="0"/>
          <w:i w:val="0"/>
          <w:color w:val="auto"/>
        </w:rPr>
        <w:t>000 (</w:t>
      </w:r>
      <w:r w:rsidR="00380810">
        <w:rPr>
          <w:rStyle w:val="fill"/>
          <w:b w:val="0"/>
          <w:i w:val="0"/>
          <w:color w:val="auto"/>
        </w:rPr>
        <w:t>Тридцать</w:t>
      </w:r>
      <w:r w:rsidRPr="00AC132A">
        <w:rPr>
          <w:rStyle w:val="fill"/>
          <w:b w:val="0"/>
          <w:i w:val="0"/>
          <w:color w:val="auto"/>
        </w:rPr>
        <w:t xml:space="preserve"> тысяч)</w:t>
      </w:r>
      <w:r w:rsidRPr="00AC132A">
        <w:t xml:space="preserve"> руб. в месяц</w:t>
      </w:r>
      <w:r w:rsidRPr="00AC132A">
        <w:rPr>
          <w:bCs/>
          <w:iCs/>
        </w:rPr>
        <w:t xml:space="preserve">. </w:t>
      </w:r>
      <w:r w:rsidRPr="00AC132A">
        <w:t>Заработная плата начисляется пропорционально отработанному времени.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4.2. </w:t>
      </w:r>
      <w:proofErr w:type="gramStart"/>
      <w:r w:rsidRPr="00AC132A">
        <w:t xml:space="preserve">Выплата премий и вознаграждений Работнику производится в порядке, установленном в </w:t>
      </w:r>
      <w:r w:rsidRPr="00AC132A">
        <w:rPr>
          <w:rStyle w:val="fill"/>
          <w:b w:val="0"/>
          <w:i w:val="0"/>
          <w:color w:val="auto"/>
        </w:rPr>
        <w:t xml:space="preserve">коллективном договоре от </w:t>
      </w:r>
      <w:r w:rsidR="00380810">
        <w:rPr>
          <w:rStyle w:val="fill"/>
          <w:b w:val="0"/>
          <w:i w:val="0"/>
          <w:color w:val="auto"/>
        </w:rPr>
        <w:t>09</w:t>
      </w:r>
      <w:r w:rsidRPr="00AC132A">
        <w:rPr>
          <w:rStyle w:val="fill"/>
          <w:b w:val="0"/>
          <w:i w:val="0"/>
          <w:color w:val="auto"/>
        </w:rPr>
        <w:t>.01.201</w:t>
      </w:r>
      <w:r w:rsidR="00380810">
        <w:rPr>
          <w:rStyle w:val="fill"/>
          <w:b w:val="0"/>
          <w:i w:val="0"/>
          <w:color w:val="auto"/>
        </w:rPr>
        <w:t>9</w:t>
      </w:r>
      <w:r w:rsidRPr="00AC132A">
        <w:t xml:space="preserve"> и в </w:t>
      </w:r>
      <w:r w:rsidR="00380810">
        <w:rPr>
          <w:rStyle w:val="fill"/>
          <w:b w:val="0"/>
          <w:i w:val="0"/>
          <w:color w:val="auto"/>
        </w:rPr>
        <w:t>Положении о премировании от 09</w:t>
      </w:r>
      <w:r w:rsidRPr="00AC132A">
        <w:rPr>
          <w:rStyle w:val="fill"/>
          <w:b w:val="0"/>
          <w:i w:val="0"/>
          <w:color w:val="auto"/>
        </w:rPr>
        <w:t>.0</w:t>
      </w:r>
      <w:r w:rsidR="00380810">
        <w:rPr>
          <w:rStyle w:val="fill"/>
          <w:b w:val="0"/>
          <w:i w:val="0"/>
          <w:color w:val="auto"/>
        </w:rPr>
        <w:t>1</w:t>
      </w:r>
      <w:r w:rsidRPr="00AC132A">
        <w:rPr>
          <w:rStyle w:val="fill"/>
          <w:b w:val="0"/>
          <w:i w:val="0"/>
          <w:color w:val="auto"/>
        </w:rPr>
        <w:t>.201</w:t>
      </w:r>
      <w:r w:rsidR="00380810">
        <w:rPr>
          <w:rStyle w:val="fill"/>
          <w:b w:val="0"/>
          <w:i w:val="0"/>
          <w:color w:val="auto"/>
        </w:rPr>
        <w:t>9</w:t>
      </w:r>
      <w:r w:rsidRPr="00AC132A">
        <w:t>, с которыми Работник ознакомлен при подписании настоящего трудового договора.</w:t>
      </w:r>
      <w:proofErr w:type="gramEnd"/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4.3. Выплата заработной платы Работнику производится в сроки и </w:t>
      </w:r>
      <w:proofErr w:type="gramStart"/>
      <w:r w:rsidRPr="00AC132A">
        <w:t>порядке</w:t>
      </w:r>
      <w:proofErr w:type="gramEnd"/>
      <w:r w:rsidRPr="00AC132A">
        <w:t>, установленные коллективным договором, правилами трудового распорядка,</w:t>
      </w:r>
      <w:r w:rsidR="00B5135F" w:rsidRPr="00AC132A">
        <w:t xml:space="preserve"> иными локальными нормативными </w:t>
      </w:r>
      <w:r w:rsidRPr="00AC132A">
        <w:t>актами Работодателя.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4.4. Заработная плата Работнику выплачивается путем </w:t>
      </w:r>
      <w:r w:rsidRPr="00AC132A">
        <w:rPr>
          <w:rStyle w:val="fill"/>
          <w:b w:val="0"/>
          <w:i w:val="0"/>
          <w:color w:val="auto"/>
        </w:rPr>
        <w:t>выдачи наличных денежных средств из</w:t>
      </w:r>
      <w:r w:rsidRPr="00AC132A">
        <w:t xml:space="preserve"> </w:t>
      </w:r>
      <w:r w:rsidRPr="00AC132A">
        <w:rPr>
          <w:rStyle w:val="fill"/>
          <w:b w:val="0"/>
          <w:i w:val="0"/>
          <w:color w:val="auto"/>
        </w:rPr>
        <w:t>кассы Работодателя (путем перечисления на счет Работника в банке) каждые полмесяца в день, установленный Правилами трудового распорядка</w:t>
      </w:r>
      <w:r w:rsidRPr="00AC132A"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4.5. Из заработной платы Работника могут производиться удержания в случаях, предусмотренных законодательством РФ.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4.6. На Работника распространяются все льготы, гарантии и компенсации, установленные законодательством РФ и локальными нормативными актами Работодателя, за исключением гарантий</w:t>
      </w:r>
      <w:r w:rsidR="002B1678" w:rsidRPr="00AC132A">
        <w:t xml:space="preserve">, предусмотренные для лиц </w:t>
      </w:r>
      <w:r w:rsidR="00380810">
        <w:t>совмещающих работу с обучением</w:t>
      </w:r>
      <w:r w:rsidRPr="00AC132A">
        <w:t xml:space="preserve">. 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5. РАБОЧЕЕ ВРЕМЯ И ВРЕМЯ ОТДЫХА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5.1. Работнику устанавливается </w:t>
      </w:r>
      <w:r w:rsidRPr="00AC132A">
        <w:rPr>
          <w:rStyle w:val="fill"/>
          <w:b w:val="0"/>
          <w:i w:val="0"/>
          <w:color w:val="auto"/>
        </w:rPr>
        <w:t>пятидневная</w:t>
      </w:r>
      <w:r w:rsidRPr="00AC132A">
        <w:t xml:space="preserve"> рабочая неделя продолжительностью </w:t>
      </w:r>
      <w:r w:rsidRPr="00AC132A">
        <w:rPr>
          <w:rStyle w:val="fill"/>
          <w:b w:val="0"/>
          <w:i w:val="0"/>
          <w:color w:val="auto"/>
        </w:rPr>
        <w:t>20</w:t>
      </w:r>
      <w:r w:rsidRPr="00AC132A">
        <w:t xml:space="preserve"> </w:t>
      </w:r>
      <w:r w:rsidRPr="00AC132A">
        <w:rPr>
          <w:rStyle w:val="fill"/>
          <w:b w:val="0"/>
          <w:i w:val="0"/>
          <w:color w:val="auto"/>
        </w:rPr>
        <w:t>(двадцать)</w:t>
      </w:r>
      <w:r w:rsidRPr="00AC132A">
        <w:t xml:space="preserve"> часов: </w:t>
      </w:r>
      <w:r w:rsidRPr="00AC132A">
        <w:rPr>
          <w:rStyle w:val="fill"/>
          <w:b w:val="0"/>
          <w:i w:val="0"/>
          <w:color w:val="auto"/>
        </w:rPr>
        <w:t xml:space="preserve">начало рабочего дня – </w:t>
      </w:r>
      <w:r w:rsidR="00380810">
        <w:rPr>
          <w:rStyle w:val="fill"/>
          <w:b w:val="0"/>
          <w:i w:val="0"/>
          <w:color w:val="auto"/>
        </w:rPr>
        <w:t>8</w:t>
      </w:r>
      <w:r w:rsidRPr="00AC132A">
        <w:rPr>
          <w:rStyle w:val="fill"/>
          <w:b w:val="0"/>
          <w:i w:val="0"/>
          <w:color w:val="auto"/>
        </w:rPr>
        <w:t>.00, окончание – 1</w:t>
      </w:r>
      <w:r w:rsidR="00380810">
        <w:rPr>
          <w:rStyle w:val="fill"/>
          <w:b w:val="0"/>
          <w:i w:val="0"/>
          <w:color w:val="auto"/>
        </w:rPr>
        <w:t>2</w:t>
      </w:r>
      <w:r w:rsidRPr="00AC132A">
        <w:rPr>
          <w:rStyle w:val="fill"/>
          <w:b w:val="0"/>
          <w:i w:val="0"/>
          <w:color w:val="auto"/>
        </w:rPr>
        <w:t>.00</w:t>
      </w:r>
      <w:r w:rsidR="00521531" w:rsidRPr="00AC132A">
        <w:rPr>
          <w:rStyle w:val="fill"/>
          <w:b w:val="0"/>
          <w:i w:val="0"/>
          <w:color w:val="auto"/>
        </w:rPr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 В течение одного месяца продолжительность рабочего времени при работе по совместительству </w:t>
      </w:r>
      <w:r w:rsidRPr="00AC132A">
        <w:rPr>
          <w:rStyle w:val="fill"/>
          <w:b w:val="0"/>
          <w:i w:val="0"/>
          <w:color w:val="auto"/>
        </w:rPr>
        <w:t>не должна</w:t>
      </w:r>
      <w:r w:rsidRPr="00AC132A">
        <w:t xml:space="preserve"> </w:t>
      </w:r>
      <w:r w:rsidRPr="00AC132A">
        <w:rPr>
          <w:rStyle w:val="fill"/>
          <w:b w:val="0"/>
          <w:i w:val="0"/>
          <w:color w:val="auto"/>
        </w:rPr>
        <w:t>превышать половины месячной нормы рабочего времени, установленной для</w:t>
      </w:r>
      <w:r w:rsidRPr="00AC132A">
        <w:t xml:space="preserve"> </w:t>
      </w:r>
      <w:r w:rsidRPr="00AC132A">
        <w:rPr>
          <w:rStyle w:val="fill"/>
          <w:b w:val="0"/>
          <w:i w:val="0"/>
          <w:color w:val="auto"/>
        </w:rPr>
        <w:t>соответствующей категории работников</w:t>
      </w:r>
      <w:r w:rsidRPr="00AC132A">
        <w:t xml:space="preserve">. 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Выходными днями являются </w:t>
      </w:r>
      <w:r w:rsidRPr="00AC132A">
        <w:rPr>
          <w:rStyle w:val="fill"/>
          <w:b w:val="0"/>
          <w:i w:val="0"/>
          <w:color w:val="auto"/>
        </w:rPr>
        <w:t>суббота и воскресенье</w:t>
      </w:r>
      <w:r w:rsidRPr="00AC132A">
        <w:t>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5.2. Работнику предоставляется ежегодный основной оплачиваемый отпуск продолжительностью 28 календарных дней.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rPr>
          <w:rStyle w:val="fill"/>
          <w:b w:val="0"/>
          <w:i w:val="0"/>
          <w:color w:val="auto"/>
        </w:rPr>
        <w:t>Ежегодный оплачиваемый отпуск предоставляется Работнику одновременно с отпуском по</w:t>
      </w:r>
      <w:r w:rsidRPr="00AC132A">
        <w:rPr>
          <w:iCs/>
        </w:rPr>
        <w:t xml:space="preserve"> </w:t>
      </w:r>
      <w:r w:rsidRPr="00AC132A">
        <w:rPr>
          <w:rStyle w:val="fill"/>
          <w:b w:val="0"/>
          <w:i w:val="0"/>
          <w:color w:val="auto"/>
        </w:rPr>
        <w:t>основной работе. Если Работник не отработал шести месяцев, то отпуск предоставляется</w:t>
      </w:r>
      <w:r w:rsidRPr="00AC132A">
        <w:rPr>
          <w:iCs/>
        </w:rPr>
        <w:t xml:space="preserve"> </w:t>
      </w:r>
      <w:r w:rsidRPr="00AC132A">
        <w:rPr>
          <w:rStyle w:val="fill"/>
          <w:b w:val="0"/>
          <w:i w:val="0"/>
          <w:color w:val="auto"/>
        </w:rPr>
        <w:t>авансом.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rPr>
          <w:rStyle w:val="fill"/>
          <w:b w:val="0"/>
          <w:i w:val="0"/>
          <w:color w:val="auto"/>
        </w:rPr>
        <w:t>Если продолжительность ежегодного оплачиваемого отпуска Работника по основному</w:t>
      </w:r>
      <w:r w:rsidRPr="00AC132A">
        <w:t xml:space="preserve"> </w:t>
      </w:r>
      <w:r w:rsidRPr="00AC132A">
        <w:rPr>
          <w:rStyle w:val="fill"/>
          <w:b w:val="0"/>
          <w:i w:val="0"/>
          <w:color w:val="auto"/>
        </w:rPr>
        <w:t>месту работы больше, чем 28 календарных дней, то Работодатель по просьбе Работника</w:t>
      </w:r>
      <w:r w:rsidRPr="00AC132A">
        <w:t xml:space="preserve"> </w:t>
      </w:r>
      <w:r w:rsidRPr="00AC132A">
        <w:rPr>
          <w:rStyle w:val="fill"/>
          <w:b w:val="0"/>
          <w:i w:val="0"/>
          <w:color w:val="auto"/>
        </w:rPr>
        <w:t>предоставляет ему отпуск без сохранения заработной платы соответствующей</w:t>
      </w:r>
      <w:r w:rsidRPr="00AC132A">
        <w:t xml:space="preserve"> </w:t>
      </w:r>
      <w:r w:rsidRPr="00AC132A">
        <w:rPr>
          <w:rStyle w:val="fill"/>
          <w:b w:val="0"/>
          <w:i w:val="0"/>
          <w:color w:val="auto"/>
        </w:rPr>
        <w:t>продолжительности.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РФ и Правилами трудового распорядка.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6. СОЦИАЛЬНОЕ СТРАХОВАНИЕ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</w:t>
      </w:r>
      <w:r w:rsidR="00380810">
        <w:t xml:space="preserve">в </w:t>
      </w:r>
      <w:r w:rsidRPr="00AC132A">
        <w:t>связи с трудовой деятельностью осуществляются Работодателем в соответствии с законодательством РФ.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7. ИНЫЕ УСЛОВИЯ ТРУДОВОГО ДОГОВОРА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AC132A">
        <w:rPr>
          <w:rStyle w:val="fill"/>
          <w:b w:val="0"/>
          <w:i w:val="0"/>
          <w:color w:val="auto"/>
        </w:rPr>
        <w:t>пяти</w:t>
      </w:r>
      <w:r w:rsidRPr="00AC132A"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8. ОТВЕТСТВЕННОСТЬ СТОРОН ТРУДОВОГО ДОГОВОРА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 xml:space="preserve">8.3. </w:t>
      </w:r>
      <w:proofErr w:type="gramStart"/>
      <w:r w:rsidRPr="00AC132A">
        <w:t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9. ИЗМЕНЕНИЕ И ПРЕКРАЩЕНИЕ ТРУДОВОГО ДОГОВОРА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9.2. Изменения и дополнения могут быть внесены в настоящий трудовой договор по соглашению сторон также в следующих случаях:</w:t>
      </w:r>
      <w:r w:rsidRPr="00AC132A">
        <w:br/>
        <w:t>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  <w:r w:rsidRPr="00AC132A">
        <w:br/>
        <w:t>б) в других случаях, предусмотренных Трудовым кодексом РФ.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</w:t>
      </w:r>
      <w:r w:rsidR="00380810">
        <w:t>,</w:t>
      </w:r>
      <w:r w:rsidRPr="00AC132A">
        <w:t xml:space="preserve"> чем за два месяца до их изменения (ст. 74 ТК РФ).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</w:t>
      </w:r>
      <w:r w:rsidR="00B5135F" w:rsidRPr="00AC132A">
        <w:t xml:space="preserve">ть Работника персонально и под </w:t>
      </w:r>
      <w:r w:rsidR="007D4203">
        <w:t>под</w:t>
      </w:r>
      <w:r w:rsidRPr="00AC132A">
        <w:t>пись не менее чем за два месяца до увольнения.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9.4. Настоящий трудовой договор прекращается только по основаниям, установленным Трудовым кодексом РФ и иными федеральными законами.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При принятии на должность, занимаемую Работником, иного работника, для которого эта работа будет являться основной, Работодатель вправе расторгнуть трудовой дог</w:t>
      </w:r>
      <w:r w:rsidR="00B5135F" w:rsidRPr="00AC132A">
        <w:t xml:space="preserve">овор, письменно </w:t>
      </w:r>
      <w:r w:rsidRPr="00AC132A">
        <w:t>предупредив об этом Работника не менее чем за две недели до увольнения.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При расторжении трудового договора Работнику предоставляются гарантии и компенсации, предусмотренные главой 27 Трудового кодекса РФ, а также другими нормами Трудового кодекса РФ и иных федеральных законов.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10. ЗАКЛЮЧИТЕЛЬНЫЕ ПОЛОЖЕНИЯ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rPr>
          <w:bCs/>
        </w:rPr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РФ.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10.2. В части, не предусмотренной настоящим трудовым договором, стороны руководствуются законодательством РФ.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10.3.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6D450F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380810" w:rsidRDefault="00380810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0810" w:rsidRDefault="00380810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0810" w:rsidRDefault="00380810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0810" w:rsidRPr="00AC132A" w:rsidRDefault="00380810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C132A">
        <w:t>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11. АДРЕСА, РЕКВИЗИТЫ И ПОДПИСИ СТОРОН </w:t>
      </w:r>
    </w:p>
    <w:p w:rsidR="006D450F" w:rsidRPr="00AC132A" w:rsidRDefault="0004087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132A">
        <w:t> </w:t>
      </w:r>
    </w:p>
    <w:p w:rsidR="00380810" w:rsidRDefault="00380810" w:rsidP="0038081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567"/>
        <w:gridCol w:w="1730"/>
        <w:gridCol w:w="2835"/>
      </w:tblGrid>
      <w:tr w:rsidR="00380810" w:rsidRPr="00380810" w:rsidTr="0038081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  <w:b/>
                <w:bCs/>
              </w:rPr>
              <w:t>Работодатель: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  <w:b/>
                <w:bCs/>
              </w:rPr>
              <w:t>Работник:</w:t>
            </w:r>
          </w:p>
        </w:tc>
      </w:tr>
      <w:tr w:rsidR="00380810" w:rsidRPr="00380810" w:rsidTr="0038081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>Общество с ограниченной ответственностью "Феникс"</w:t>
            </w:r>
          </w:p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>(ООО "Феникс")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Русановская</w:t>
            </w:r>
            <w:proofErr w:type="spellEnd"/>
            <w:r>
              <w:rPr>
                <w:rFonts w:ascii="Arial" w:hAnsi="Arial" w:cs="Arial"/>
              </w:rPr>
              <w:t xml:space="preserve"> Марина Борисовна</w:t>
            </w:r>
          </w:p>
        </w:tc>
      </w:tr>
      <w:tr w:rsidR="00380810" w:rsidRPr="00380810" w:rsidTr="0038081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 xml:space="preserve">Адрес: 135639, г. Краснодар, ул. </w:t>
            </w:r>
            <w:proofErr w:type="gramStart"/>
            <w:r w:rsidRPr="00380810">
              <w:rPr>
                <w:rFonts w:ascii="Arial" w:hAnsi="Arial" w:cs="Arial"/>
              </w:rPr>
              <w:t>Северная</w:t>
            </w:r>
            <w:proofErr w:type="gramEnd"/>
            <w:r w:rsidRPr="00380810">
              <w:rPr>
                <w:rFonts w:ascii="Arial" w:hAnsi="Arial" w:cs="Arial"/>
              </w:rPr>
              <w:t>, д. 25, стр. 1А</w:t>
            </w:r>
          </w:p>
          <w:p w:rsid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 xml:space="preserve">ИНН </w:t>
            </w:r>
            <w:r w:rsidRPr="00380810">
              <w:rPr>
                <w:rStyle w:val="fill"/>
                <w:rFonts w:ascii="Arial" w:hAnsi="Arial" w:cs="Arial"/>
                <w:b w:val="0"/>
                <w:i w:val="0"/>
                <w:color w:val="auto"/>
              </w:rPr>
              <w:t>1111111111,</w:t>
            </w:r>
            <w:r w:rsidRPr="00380810">
              <w:rPr>
                <w:rFonts w:ascii="Arial" w:hAnsi="Arial" w:cs="Arial"/>
              </w:rPr>
              <w:t xml:space="preserve"> КПП </w:t>
            </w:r>
            <w:r w:rsidRPr="00380810">
              <w:rPr>
                <w:rStyle w:val="fill"/>
                <w:rFonts w:ascii="Arial" w:hAnsi="Arial" w:cs="Arial"/>
                <w:b w:val="0"/>
                <w:i w:val="0"/>
                <w:color w:val="auto"/>
              </w:rPr>
              <w:t>111111111</w:t>
            </w:r>
            <w:r w:rsidRPr="00380810">
              <w:rPr>
                <w:rFonts w:ascii="Arial" w:hAnsi="Arial" w:cs="Arial"/>
              </w:rPr>
              <w:br/>
            </w:r>
            <w:proofErr w:type="gramStart"/>
            <w:r w:rsidRPr="00380810">
              <w:rPr>
                <w:rFonts w:ascii="Arial" w:hAnsi="Arial" w:cs="Arial"/>
              </w:rPr>
              <w:t>р</w:t>
            </w:r>
            <w:proofErr w:type="gramEnd"/>
            <w:r w:rsidRPr="00380810">
              <w:rPr>
                <w:rFonts w:ascii="Arial" w:hAnsi="Arial" w:cs="Arial"/>
              </w:rPr>
              <w:t xml:space="preserve">/с </w:t>
            </w:r>
            <w:r w:rsidRPr="00380810">
              <w:rPr>
                <w:rStyle w:val="fill"/>
                <w:rFonts w:ascii="Arial" w:hAnsi="Arial" w:cs="Arial"/>
                <w:b w:val="0"/>
                <w:i w:val="0"/>
                <w:color w:val="auto"/>
              </w:rPr>
              <w:t>40703950300000002221</w:t>
            </w:r>
            <w:r w:rsidRPr="00380810">
              <w:rPr>
                <w:rFonts w:ascii="Arial" w:hAnsi="Arial" w:cs="Arial"/>
              </w:rPr>
              <w:br/>
            </w:r>
            <w:r w:rsidRPr="00380810">
              <w:rPr>
                <w:rStyle w:val="fill"/>
                <w:rFonts w:ascii="Arial" w:hAnsi="Arial" w:cs="Arial"/>
                <w:b w:val="0"/>
                <w:i w:val="0"/>
                <w:color w:val="auto"/>
              </w:rPr>
              <w:t>в АКБ «Богатый»</w:t>
            </w:r>
            <w:r w:rsidRPr="00380810">
              <w:rPr>
                <w:rFonts w:ascii="Arial" w:hAnsi="Arial" w:cs="Arial"/>
              </w:rPr>
              <w:br/>
              <w:t xml:space="preserve">к/с </w:t>
            </w:r>
            <w:r w:rsidRPr="00380810">
              <w:rPr>
                <w:rStyle w:val="fill"/>
                <w:rFonts w:ascii="Arial" w:hAnsi="Arial" w:cs="Arial"/>
                <w:b w:val="0"/>
                <w:i w:val="0"/>
                <w:color w:val="auto"/>
              </w:rPr>
              <w:t>30201450400000000111</w:t>
            </w:r>
            <w:r w:rsidRPr="00380810">
              <w:rPr>
                <w:rFonts w:ascii="Arial" w:hAnsi="Arial" w:cs="Arial"/>
              </w:rPr>
              <w:br/>
              <w:t xml:space="preserve">БИК </w:t>
            </w:r>
            <w:r w:rsidRPr="00380810">
              <w:rPr>
                <w:rStyle w:val="fill"/>
                <w:rFonts w:ascii="Arial" w:hAnsi="Arial" w:cs="Arial"/>
                <w:b w:val="0"/>
                <w:i w:val="0"/>
                <w:color w:val="auto"/>
              </w:rPr>
              <w:t>044453721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>Паспорт гражданина Российской Федерации: 2</w:t>
            </w:r>
            <w:r>
              <w:rPr>
                <w:rFonts w:ascii="Arial" w:hAnsi="Arial" w:cs="Arial"/>
              </w:rPr>
              <w:t>6</w:t>
            </w:r>
            <w:r w:rsidRPr="00380810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9</w:t>
            </w:r>
            <w:r w:rsidRPr="003808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111111</w:t>
            </w:r>
          </w:p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>Выдан: Отделом УФМС России по Краснодарскому краю в Центральном округе гор. Краснодара</w:t>
            </w:r>
            <w:r w:rsidR="00134290">
              <w:rPr>
                <w:rFonts w:ascii="Arial" w:hAnsi="Arial" w:cs="Arial"/>
              </w:rPr>
              <w:t xml:space="preserve"> 01.06.2013</w:t>
            </w:r>
          </w:p>
        </w:tc>
      </w:tr>
      <w:tr w:rsidR="00380810" w:rsidRPr="00380810" w:rsidTr="0038081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</w:tr>
      <w:tr w:rsidR="00380810" w:rsidRPr="00380810" w:rsidTr="0038081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>Адрес регистрации по месту жительства:</w:t>
            </w:r>
          </w:p>
          <w:p w:rsidR="00380810" w:rsidRPr="00380810" w:rsidRDefault="00380810" w:rsidP="00380810">
            <w:pPr>
              <w:pStyle w:val="ConsDTNormal"/>
              <w:autoSpaceDE/>
              <w:ind w:right="-143"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 xml:space="preserve">350033, г. Краснодар, </w:t>
            </w: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Красная</w:t>
            </w:r>
            <w:proofErr w:type="gramEnd"/>
            <w:r>
              <w:rPr>
                <w:rFonts w:ascii="Arial" w:hAnsi="Arial" w:cs="Arial"/>
              </w:rPr>
              <w:t>, 167, кв.21</w:t>
            </w:r>
            <w:r w:rsidRPr="00380810">
              <w:rPr>
                <w:rFonts w:ascii="Arial" w:hAnsi="Arial" w:cs="Arial"/>
              </w:rPr>
              <w:t xml:space="preserve"> </w:t>
            </w:r>
          </w:p>
        </w:tc>
      </w:tr>
      <w:tr w:rsidR="00380810" w:rsidRPr="00380810" w:rsidTr="0038081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>Генеральный 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</w:tr>
      <w:tr w:rsidR="00380810" w:rsidRPr="00380810" w:rsidTr="00380810">
        <w:tc>
          <w:tcPr>
            <w:tcW w:w="13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center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  <w:i/>
                <w:iCs/>
              </w:rPr>
              <w:t>Васильев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center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</w:rPr>
              <w:t>/ Д.П. Васильев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Русановская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80810" w:rsidRPr="00380810" w:rsidRDefault="00380810" w:rsidP="00380810">
            <w:pPr>
              <w:pStyle w:val="ConsDTNormal"/>
              <w:autoSpaceDE/>
              <w:jc w:val="center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  <w:iCs/>
              </w:rPr>
              <w:t xml:space="preserve">/ </w:t>
            </w:r>
            <w:r>
              <w:rPr>
                <w:rFonts w:ascii="Arial" w:hAnsi="Arial" w:cs="Arial"/>
                <w:color w:val="000000"/>
              </w:rPr>
              <w:t xml:space="preserve">М.Б. </w:t>
            </w:r>
            <w:proofErr w:type="spellStart"/>
            <w:r>
              <w:rPr>
                <w:rFonts w:ascii="Arial" w:hAnsi="Arial" w:cs="Arial"/>
                <w:color w:val="000000"/>
              </w:rPr>
              <w:t>Русановская</w:t>
            </w:r>
            <w:proofErr w:type="spellEnd"/>
          </w:p>
        </w:tc>
      </w:tr>
      <w:tr w:rsidR="00380810" w:rsidRPr="00380810" w:rsidTr="00380810">
        <w:tc>
          <w:tcPr>
            <w:tcW w:w="13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center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  <w:i/>
                <w:iCs/>
              </w:rPr>
              <w:t>(подпись)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  <w:i/>
                <w:iCs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810" w:rsidRPr="00380810" w:rsidRDefault="00380810" w:rsidP="00185095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jc w:val="center"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  <w:i/>
                <w:iCs/>
              </w:rPr>
              <w:t>(подпись)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80810" w:rsidRPr="00380810" w:rsidRDefault="00380810" w:rsidP="00185095">
            <w:pPr>
              <w:pStyle w:val="ConsDTNormal"/>
              <w:autoSpaceDE/>
              <w:rPr>
                <w:rFonts w:ascii="Arial" w:hAnsi="Arial" w:cs="Arial"/>
              </w:rPr>
            </w:pPr>
            <w:r w:rsidRPr="00380810">
              <w:rPr>
                <w:rFonts w:ascii="Arial" w:hAnsi="Arial" w:cs="Arial"/>
                <w:i/>
                <w:iCs/>
              </w:rPr>
              <w:t>(расшифровка подписи)</w:t>
            </w:r>
          </w:p>
        </w:tc>
      </w:tr>
    </w:tbl>
    <w:p w:rsidR="00380810" w:rsidRPr="00380810" w:rsidRDefault="00380810" w:rsidP="00380810"/>
    <w:p w:rsidR="00380810" w:rsidRPr="00380810" w:rsidRDefault="00380810" w:rsidP="00380810">
      <w:pPr>
        <w:pStyle w:val="ConsNormal"/>
        <w:rPr>
          <w:rFonts w:ascii="Arial" w:hAnsi="Arial" w:cs="Arial"/>
          <w:sz w:val="24"/>
          <w:szCs w:val="24"/>
        </w:rPr>
      </w:pPr>
      <w:r w:rsidRPr="00380810">
        <w:rPr>
          <w:rFonts w:ascii="Arial" w:hAnsi="Arial" w:cs="Arial"/>
          <w:sz w:val="24"/>
          <w:szCs w:val="24"/>
        </w:rPr>
        <w:t>Экземпляр трудового договора от 2</w:t>
      </w:r>
      <w:r>
        <w:rPr>
          <w:rFonts w:ascii="Arial" w:hAnsi="Arial" w:cs="Arial"/>
          <w:sz w:val="24"/>
          <w:szCs w:val="24"/>
        </w:rPr>
        <w:t>9</w:t>
      </w:r>
      <w:r w:rsidRPr="00380810">
        <w:rPr>
          <w:rFonts w:ascii="Arial" w:hAnsi="Arial" w:cs="Arial"/>
          <w:sz w:val="24"/>
          <w:szCs w:val="24"/>
        </w:rPr>
        <w:t xml:space="preserve"> июля 2020 г. N </w:t>
      </w:r>
      <w:r>
        <w:rPr>
          <w:rFonts w:ascii="Arial" w:hAnsi="Arial" w:cs="Arial"/>
          <w:sz w:val="24"/>
          <w:szCs w:val="24"/>
        </w:rPr>
        <w:t>52</w:t>
      </w:r>
      <w:r w:rsidRPr="00380810">
        <w:rPr>
          <w:rFonts w:ascii="Arial" w:hAnsi="Arial" w:cs="Arial"/>
          <w:sz w:val="24"/>
          <w:szCs w:val="24"/>
        </w:rPr>
        <w:t>-ТД на руки получи</w:t>
      </w:r>
      <w:proofErr w:type="gramStart"/>
      <w:r w:rsidRPr="00380810">
        <w:rPr>
          <w:rFonts w:ascii="Arial" w:hAnsi="Arial" w:cs="Arial"/>
          <w:sz w:val="24"/>
          <w:szCs w:val="24"/>
        </w:rPr>
        <w:t>л(</w:t>
      </w:r>
      <w:proofErr w:type="gramEnd"/>
      <w:r w:rsidRPr="00380810">
        <w:rPr>
          <w:rFonts w:ascii="Arial" w:hAnsi="Arial" w:cs="Arial"/>
          <w:sz w:val="24"/>
          <w:szCs w:val="24"/>
        </w:rPr>
        <w:t>а):</w:t>
      </w:r>
    </w:p>
    <w:p w:rsidR="00380810" w:rsidRPr="00380810" w:rsidRDefault="00380810" w:rsidP="00380810">
      <w:pPr>
        <w:pStyle w:val="ConsNormal"/>
        <w:rPr>
          <w:rFonts w:ascii="Arial" w:hAnsi="Arial" w:cs="Arial"/>
          <w:sz w:val="24"/>
          <w:szCs w:val="24"/>
        </w:rPr>
      </w:pPr>
    </w:p>
    <w:p w:rsidR="00380810" w:rsidRPr="00380810" w:rsidRDefault="00380810" w:rsidP="00380810">
      <w:pPr>
        <w:pStyle w:val="ConsNormal"/>
        <w:rPr>
          <w:rFonts w:ascii="Arial" w:hAnsi="Arial" w:cs="Arial"/>
          <w:sz w:val="24"/>
          <w:szCs w:val="24"/>
        </w:rPr>
      </w:pPr>
      <w:r w:rsidRPr="00380810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9</w:t>
      </w:r>
      <w:r w:rsidRPr="00380810">
        <w:rPr>
          <w:rFonts w:ascii="Arial" w:hAnsi="Arial" w:cs="Arial"/>
          <w:i/>
          <w:sz w:val="24"/>
          <w:szCs w:val="24"/>
        </w:rPr>
        <w:t xml:space="preserve"> июля 2020 </w:t>
      </w:r>
      <w:r w:rsidRPr="00380810">
        <w:rPr>
          <w:rFonts w:ascii="Arial" w:hAnsi="Arial" w:cs="Arial"/>
          <w:sz w:val="24"/>
          <w:szCs w:val="24"/>
        </w:rPr>
        <w:t xml:space="preserve">г. </w:t>
      </w:r>
      <w:proofErr w:type="spellStart"/>
      <w:r>
        <w:rPr>
          <w:rFonts w:ascii="Arial" w:hAnsi="Arial" w:cs="Arial"/>
          <w:i/>
          <w:sz w:val="24"/>
          <w:szCs w:val="24"/>
        </w:rPr>
        <w:t>Русановская</w:t>
      </w:r>
      <w:proofErr w:type="spellEnd"/>
      <w:r w:rsidRPr="00380810">
        <w:rPr>
          <w:rFonts w:ascii="Arial" w:hAnsi="Arial" w:cs="Arial"/>
          <w:i/>
          <w:sz w:val="24"/>
          <w:szCs w:val="24"/>
        </w:rPr>
        <w:t xml:space="preserve"> </w:t>
      </w:r>
      <w:r w:rsidRPr="003808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sz w:val="24"/>
          <w:szCs w:val="24"/>
        </w:rPr>
        <w:t>Русановская</w:t>
      </w:r>
      <w:proofErr w:type="spellEnd"/>
    </w:p>
    <w:p w:rsidR="002E6AF7" w:rsidRPr="00AC132A" w:rsidRDefault="002E6AF7" w:rsidP="001D4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450F" w:rsidRPr="00AC132A" w:rsidRDefault="006D450F"/>
    <w:p w:rsidR="00040877" w:rsidRPr="00AC132A" w:rsidRDefault="00040877"/>
    <w:sectPr w:rsidR="00040877" w:rsidRPr="00AC132A" w:rsidSect="00BE4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4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D6" w:rsidRDefault="003209D6" w:rsidP="003E0202">
      <w:r>
        <w:separator/>
      </w:r>
    </w:p>
  </w:endnote>
  <w:endnote w:type="continuationSeparator" w:id="0">
    <w:p w:rsidR="003209D6" w:rsidRDefault="003209D6" w:rsidP="003E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02" w:rsidRDefault="003E020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02" w:rsidRDefault="003E020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02" w:rsidRDefault="003E02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D6" w:rsidRDefault="003209D6" w:rsidP="003E0202">
      <w:r>
        <w:separator/>
      </w:r>
    </w:p>
  </w:footnote>
  <w:footnote w:type="continuationSeparator" w:id="0">
    <w:p w:rsidR="003209D6" w:rsidRDefault="003209D6" w:rsidP="003E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02" w:rsidRDefault="003E020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02" w:rsidRDefault="003E020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02" w:rsidRDefault="003E02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C"/>
    <w:rsid w:val="000032E8"/>
    <w:rsid w:val="00040877"/>
    <w:rsid w:val="0011031A"/>
    <w:rsid w:val="00130DB3"/>
    <w:rsid w:val="00134290"/>
    <w:rsid w:val="00157E51"/>
    <w:rsid w:val="001D42DC"/>
    <w:rsid w:val="001E141D"/>
    <w:rsid w:val="00232872"/>
    <w:rsid w:val="00247B97"/>
    <w:rsid w:val="002B1678"/>
    <w:rsid w:val="002E261E"/>
    <w:rsid w:val="002E6AF7"/>
    <w:rsid w:val="00301845"/>
    <w:rsid w:val="003209D6"/>
    <w:rsid w:val="00380810"/>
    <w:rsid w:val="003A607C"/>
    <w:rsid w:val="003E0202"/>
    <w:rsid w:val="003F29DA"/>
    <w:rsid w:val="003F40AF"/>
    <w:rsid w:val="00416ED6"/>
    <w:rsid w:val="00515CC2"/>
    <w:rsid w:val="00521531"/>
    <w:rsid w:val="00533591"/>
    <w:rsid w:val="0055598B"/>
    <w:rsid w:val="00572C4E"/>
    <w:rsid w:val="005A6239"/>
    <w:rsid w:val="00602D3C"/>
    <w:rsid w:val="006052FE"/>
    <w:rsid w:val="006D450F"/>
    <w:rsid w:val="006F0C4B"/>
    <w:rsid w:val="007319A6"/>
    <w:rsid w:val="00785AD9"/>
    <w:rsid w:val="007A24F5"/>
    <w:rsid w:val="007A26CE"/>
    <w:rsid w:val="007B3732"/>
    <w:rsid w:val="007D4203"/>
    <w:rsid w:val="00842430"/>
    <w:rsid w:val="008534E3"/>
    <w:rsid w:val="00870A80"/>
    <w:rsid w:val="00895B0E"/>
    <w:rsid w:val="008A5CF4"/>
    <w:rsid w:val="008B340C"/>
    <w:rsid w:val="008C209C"/>
    <w:rsid w:val="00903FAD"/>
    <w:rsid w:val="009133EA"/>
    <w:rsid w:val="00917A48"/>
    <w:rsid w:val="009321AC"/>
    <w:rsid w:val="00950AA4"/>
    <w:rsid w:val="00AC132A"/>
    <w:rsid w:val="00AF645D"/>
    <w:rsid w:val="00B5135F"/>
    <w:rsid w:val="00B93F0D"/>
    <w:rsid w:val="00BE49EB"/>
    <w:rsid w:val="00C45728"/>
    <w:rsid w:val="00DE0301"/>
    <w:rsid w:val="00E1354C"/>
    <w:rsid w:val="00E64CDD"/>
    <w:rsid w:val="00E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0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450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D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450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4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4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450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534E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4E3"/>
    <w:pPr>
      <w:ind w:left="720"/>
      <w:contextualSpacing/>
    </w:pPr>
  </w:style>
  <w:style w:type="paragraph" w:customStyle="1" w:styleId="header-listtarget">
    <w:name w:val="header-listtarget"/>
    <w:basedOn w:val="a"/>
    <w:rsid w:val="006D450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D450F"/>
    <w:rPr>
      <w:color w:val="FF9900"/>
    </w:rPr>
  </w:style>
  <w:style w:type="character" w:customStyle="1" w:styleId="small">
    <w:name w:val="small"/>
    <w:rsid w:val="006D450F"/>
    <w:rPr>
      <w:sz w:val="16"/>
      <w:szCs w:val="16"/>
    </w:rPr>
  </w:style>
  <w:style w:type="character" w:customStyle="1" w:styleId="fill">
    <w:name w:val="fill"/>
    <w:rsid w:val="006D450F"/>
    <w:rPr>
      <w:b/>
      <w:bCs/>
      <w:i/>
      <w:iCs/>
      <w:color w:val="FF0000"/>
    </w:rPr>
  </w:style>
  <w:style w:type="character" w:customStyle="1" w:styleId="enp">
    <w:name w:val="enp"/>
    <w:rsid w:val="006D450F"/>
    <w:rPr>
      <w:color w:val="3C7828"/>
    </w:rPr>
  </w:style>
  <w:style w:type="character" w:customStyle="1" w:styleId="kdkss">
    <w:name w:val="kdkss"/>
    <w:rsid w:val="006D450F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1D42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130DB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30DB3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130DB3"/>
    <w:rPr>
      <w:sz w:val="16"/>
      <w:szCs w:val="16"/>
    </w:rPr>
  </w:style>
  <w:style w:type="paragraph" w:styleId="aa">
    <w:name w:val="Normal (Web)"/>
    <w:basedOn w:val="a"/>
    <w:uiPriority w:val="99"/>
    <w:unhideWhenUsed/>
    <w:rsid w:val="008A5CF4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E0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E0202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E0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E0202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E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80810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0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450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D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450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4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4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450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534E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4E3"/>
    <w:pPr>
      <w:ind w:left="720"/>
      <w:contextualSpacing/>
    </w:pPr>
  </w:style>
  <w:style w:type="paragraph" w:customStyle="1" w:styleId="header-listtarget">
    <w:name w:val="header-listtarget"/>
    <w:basedOn w:val="a"/>
    <w:rsid w:val="006D450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D450F"/>
    <w:rPr>
      <w:color w:val="FF9900"/>
    </w:rPr>
  </w:style>
  <w:style w:type="character" w:customStyle="1" w:styleId="small">
    <w:name w:val="small"/>
    <w:rsid w:val="006D450F"/>
    <w:rPr>
      <w:sz w:val="16"/>
      <w:szCs w:val="16"/>
    </w:rPr>
  </w:style>
  <w:style w:type="character" w:customStyle="1" w:styleId="fill">
    <w:name w:val="fill"/>
    <w:rsid w:val="006D450F"/>
    <w:rPr>
      <w:b/>
      <w:bCs/>
      <w:i/>
      <w:iCs/>
      <w:color w:val="FF0000"/>
    </w:rPr>
  </w:style>
  <w:style w:type="character" w:customStyle="1" w:styleId="enp">
    <w:name w:val="enp"/>
    <w:rsid w:val="006D450F"/>
    <w:rPr>
      <w:color w:val="3C7828"/>
    </w:rPr>
  </w:style>
  <w:style w:type="character" w:customStyle="1" w:styleId="kdkss">
    <w:name w:val="kdkss"/>
    <w:rsid w:val="006D450F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1D42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130DB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30DB3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130DB3"/>
    <w:rPr>
      <w:sz w:val="16"/>
      <w:szCs w:val="16"/>
    </w:rPr>
  </w:style>
  <w:style w:type="paragraph" w:styleId="aa">
    <w:name w:val="Normal (Web)"/>
    <w:basedOn w:val="a"/>
    <w:uiPriority w:val="99"/>
    <w:unhideWhenUsed/>
    <w:rsid w:val="008A5CF4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E02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E0202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E02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E0202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E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80810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11271</Characters>
  <Application>Microsoft Office Word</Application>
  <DocSecurity>0</DocSecurity>
  <PresentationFormat>e5or1p</PresentationFormat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sinitsyna</dc:creator>
  <cp:lastModifiedBy>User</cp:lastModifiedBy>
  <cp:revision>2</cp:revision>
  <dcterms:created xsi:type="dcterms:W3CDTF">2020-08-16T16:27:00Z</dcterms:created>
  <dcterms:modified xsi:type="dcterms:W3CDTF">2020-08-16T16:27:00Z</dcterms:modified>
</cp:coreProperties>
</file>