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B91A1" w14:textId="77777777" w:rsidR="001B24D3" w:rsidRPr="000847D1" w:rsidRDefault="001B24D3" w:rsidP="001B24D3">
      <w:pPr>
        <w:jc w:val="center"/>
      </w:pPr>
      <w:r w:rsidRPr="000847D1">
        <w:t>Общество с ограниченной ответственностью «</w:t>
      </w:r>
      <w:r>
        <w:t>СУП</w:t>
      </w:r>
      <w:r w:rsidRPr="000847D1">
        <w:t>»</w:t>
      </w:r>
    </w:p>
    <w:p w14:paraId="623E9D23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 </w:t>
      </w:r>
    </w:p>
    <w:p w14:paraId="171F24C7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 xml:space="preserve">ПРИКАЗ № </w:t>
      </w:r>
      <w:r>
        <w:t>11</w:t>
      </w:r>
      <w:r>
        <w:br/>
        <w:t>об утверждении учетной политики для целей налогообложения</w:t>
      </w:r>
    </w:p>
    <w:p w14:paraId="20D2B0B3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 </w:t>
      </w:r>
    </w:p>
    <w:p w14:paraId="4DD184AA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tbl>
      <w:tblPr>
        <w:tblW w:w="907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4675"/>
      </w:tblGrid>
      <w:tr w:rsidR="001B24D3" w:rsidRPr="000263BD" w14:paraId="27838A98" w14:textId="77777777" w:rsidTr="001B24D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B4C17" w14:textId="77777777" w:rsidR="001B24D3" w:rsidRPr="000847D1" w:rsidRDefault="001B24D3" w:rsidP="00662DCF">
            <w:r w:rsidRPr="000847D1">
              <w:t>г. Москва</w:t>
            </w:r>
          </w:p>
        </w:tc>
        <w:tc>
          <w:tcPr>
            <w:tcW w:w="46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3027E" w14:textId="77777777" w:rsidR="001B24D3" w:rsidRPr="000847D1" w:rsidRDefault="001B24D3" w:rsidP="00662DCF">
            <w:pPr>
              <w:jc w:val="right"/>
            </w:pPr>
            <w:r w:rsidRPr="000847D1">
              <w:t>28.12.201</w:t>
            </w:r>
            <w:r>
              <w:t>6</w:t>
            </w:r>
          </w:p>
        </w:tc>
      </w:tr>
    </w:tbl>
    <w:p w14:paraId="7C68B591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580A7F66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В целях организации налогового учета на предприятии</w:t>
      </w:r>
    </w:p>
    <w:p w14:paraId="25C6527C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44571E23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ПРИКАЗЫВАЮ:</w:t>
      </w:r>
    </w:p>
    <w:p w14:paraId="5D2BFC4E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7B7B2322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1. Утвердить разработанную учетную политику для целей налогообложения согласно приложению </w:t>
      </w:r>
      <w:r w:rsidRPr="000847D1">
        <w:t>1</w:t>
      </w:r>
      <w:r>
        <w:t xml:space="preserve"> к настоящему приказу.</w:t>
      </w:r>
    </w:p>
    <w:p w14:paraId="3DFFD7A6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2. Применять учетную политику для целей налогообложения в работе начиная с </w:t>
      </w:r>
      <w:r>
        <w:t>1 января 2017</w:t>
      </w:r>
      <w:r>
        <w:rPr>
          <w:i/>
          <w:iCs/>
        </w:rPr>
        <w:t xml:space="preserve"> </w:t>
      </w:r>
      <w:r>
        <w:t>года.</w:t>
      </w:r>
    </w:p>
    <w:p w14:paraId="1B00BE5E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3. Контроль за исполнением настоящего приказа возложить на </w:t>
      </w:r>
      <w:r w:rsidRPr="000847D1">
        <w:t>главного бухгалтера А.С. Глебову</w:t>
      </w:r>
      <w:r>
        <w:t>.</w:t>
      </w:r>
    </w:p>
    <w:p w14:paraId="0693E56F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72D57929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02960FB0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678"/>
        <w:gridCol w:w="361"/>
      </w:tblGrid>
      <w:tr w:rsidR="001B24D3" w:rsidRPr="000263BD" w14:paraId="331D341E" w14:textId="77777777" w:rsidTr="00662DC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474BB" w14:textId="77777777" w:rsidR="001B24D3" w:rsidRPr="000847D1" w:rsidRDefault="001B24D3" w:rsidP="00662DCF">
            <w:r w:rsidRPr="000847D1">
              <w:t>Генеральный директор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F00B4" w14:textId="77777777" w:rsidR="001B24D3" w:rsidRDefault="001B24D3" w:rsidP="0066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КАЦ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AD0E9" w14:textId="77777777" w:rsidR="001B24D3" w:rsidRPr="000847D1" w:rsidRDefault="001B24D3" w:rsidP="001B24D3"/>
        </w:tc>
      </w:tr>
    </w:tbl>
    <w:p w14:paraId="02652297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9"/>
        <w:gridCol w:w="578"/>
        <w:gridCol w:w="578"/>
      </w:tblGrid>
      <w:tr w:rsidR="001B24D3" w:rsidRPr="000263BD" w14:paraId="78BAAC62" w14:textId="77777777" w:rsidTr="00662DC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CBD77" w14:textId="77777777" w:rsidR="001B24D3" w:rsidRDefault="001B24D3" w:rsidP="0066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приказом ознакомлен: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D6A6E" w14:textId="77777777" w:rsidR="001B24D3" w:rsidRDefault="001B24D3" w:rsidP="0066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8D39A" w14:textId="77777777" w:rsidR="001B24D3" w:rsidRPr="001B24D3" w:rsidRDefault="001B24D3" w:rsidP="001B24D3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1B24D3" w:rsidRPr="000263BD" w14:paraId="2E5410EC" w14:textId="77777777" w:rsidTr="00662DC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42BF5" w14:textId="77777777" w:rsidR="001B24D3" w:rsidRDefault="001B24D3" w:rsidP="0066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70F52" w14:textId="77777777" w:rsidR="001B24D3" w:rsidRDefault="001B24D3" w:rsidP="0066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3BB45" w14:textId="77777777" w:rsidR="001B24D3" w:rsidRDefault="001B24D3" w:rsidP="0066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B24D3" w:rsidRPr="000263BD" w14:paraId="4F30714E" w14:textId="77777777" w:rsidTr="00662DC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9F2D1" w14:textId="77777777" w:rsidR="001B24D3" w:rsidRPr="000847D1" w:rsidRDefault="001B24D3" w:rsidP="00662DCF">
            <w:r w:rsidRPr="000847D1">
              <w:t>28.12.201</w:t>
            </w:r>
            <w: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527E7" w14:textId="77777777" w:rsidR="001B24D3" w:rsidRDefault="001B24D3" w:rsidP="0066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F587295" w14:textId="77777777" w:rsidR="001B24D3" w:rsidRDefault="001B24D3" w:rsidP="00662D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1077A501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5901C31F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tbl>
      <w:tblPr>
        <w:tblW w:w="2970" w:type="dxa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</w:tblGrid>
      <w:tr w:rsidR="001B24D3" w:rsidRPr="000263BD" w14:paraId="3611EFF2" w14:textId="77777777" w:rsidTr="001B24D3">
        <w:trPr>
          <w:jc w:val="right"/>
        </w:trPr>
        <w:tc>
          <w:tcPr>
            <w:tcW w:w="297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75919" w14:textId="77777777" w:rsidR="001B24D3" w:rsidRDefault="001B24D3" w:rsidP="00662D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Pr="000847D1">
              <w:t>1</w:t>
            </w:r>
            <w:r>
              <w:rPr>
                <w:sz w:val="22"/>
                <w:szCs w:val="22"/>
              </w:rPr>
              <w:br/>
              <w:t xml:space="preserve">к приказу от </w:t>
            </w:r>
            <w:r>
              <w:t>28.12.2016</w:t>
            </w:r>
            <w:r>
              <w:rPr>
                <w:sz w:val="22"/>
                <w:szCs w:val="22"/>
              </w:rPr>
              <w:t xml:space="preserve"> № </w:t>
            </w:r>
            <w:r>
              <w:t>11</w:t>
            </w:r>
          </w:p>
        </w:tc>
      </w:tr>
    </w:tbl>
    <w:p w14:paraId="692EE4EA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>
        <w:t> </w:t>
      </w:r>
    </w:p>
    <w:p w14:paraId="4710C238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 </w:t>
      </w:r>
    </w:p>
    <w:p w14:paraId="68F7B6AF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b/>
          <w:bCs/>
        </w:rPr>
        <w:t>Учетная политика для целей налогообложения</w:t>
      </w:r>
    </w:p>
    <w:p w14:paraId="02283756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5BDF96F6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E783E">
        <w:t>1</w:t>
      </w:r>
      <w:r>
        <w:t xml:space="preserve">. Ведение налогового учета возлагается на бухгалтерию, возглавляемую главным бухгалтером. </w:t>
      </w:r>
    </w:p>
    <w:p w14:paraId="2BAF4877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Основание: </w:t>
      </w:r>
      <w:r w:rsidRPr="000847D1">
        <w:t>подпункт 3</w:t>
      </w:r>
      <w:r>
        <w:t xml:space="preserve"> пункта 1 статьи 23, </w:t>
      </w:r>
      <w:r w:rsidRPr="000847D1">
        <w:t>пункт 6</w:t>
      </w:r>
      <w:r>
        <w:t xml:space="preserve"> статьи 346.26, пункты </w:t>
      </w:r>
      <w:r w:rsidRPr="000847D1">
        <w:t>2</w:t>
      </w:r>
      <w:r>
        <w:t xml:space="preserve"> и </w:t>
      </w:r>
      <w:r w:rsidRPr="000847D1">
        <w:t>9</w:t>
      </w:r>
      <w:r>
        <w:t xml:space="preserve"> статьи 346.29 Налогового кодекса РФ, </w:t>
      </w:r>
      <w:r w:rsidRPr="000847D1">
        <w:t>часть 1</w:t>
      </w:r>
      <w:r>
        <w:t xml:space="preserve"> статьи 6, </w:t>
      </w:r>
      <w:r w:rsidRPr="000847D1">
        <w:t>часть 3</w:t>
      </w:r>
      <w:r>
        <w:t xml:space="preserve"> статьи 7 Закона от 6 декабря 2011 г. № 402-ФЗ.</w:t>
      </w:r>
    </w:p>
    <w:p w14:paraId="7E7BD9B0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705B3AAF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E783E">
        <w:t>2</w:t>
      </w:r>
      <w:r>
        <w:t>. В отношении розничной торговли, осуществляемой через магазины и павильоны с площадью торгового зала менее 150 квадратных метров, применять специальный режим ЕНВД.</w:t>
      </w:r>
    </w:p>
    <w:p w14:paraId="76E72E40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Основание: </w:t>
      </w:r>
      <w:r w:rsidRPr="000847D1">
        <w:t>подпункт 6</w:t>
      </w:r>
      <w:r>
        <w:t xml:space="preserve"> пункта 2 статьи 346.26, </w:t>
      </w:r>
      <w:r w:rsidRPr="000847D1">
        <w:t>пункт 1</w:t>
      </w:r>
      <w:r>
        <w:t xml:space="preserve"> статьи 346.28 Налогового кодекса РФ.</w:t>
      </w:r>
    </w:p>
    <w:p w14:paraId="1DE655FF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287DDE25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E783E">
        <w:t>3</w:t>
      </w:r>
      <w:r>
        <w:t>. В отношении развозной розничной торговли, осуществляемой через автолавки, применять специальный режим ЕНВД.</w:t>
      </w:r>
    </w:p>
    <w:p w14:paraId="7FC0085B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Основание: </w:t>
      </w:r>
      <w:r w:rsidRPr="000847D1">
        <w:t>подпункт 7</w:t>
      </w:r>
      <w:r>
        <w:t xml:space="preserve"> пункта 2 статьи 346.26, </w:t>
      </w:r>
      <w:r w:rsidRPr="000847D1">
        <w:t>пункт 1</w:t>
      </w:r>
      <w:r>
        <w:t xml:space="preserve"> статьи 346.28 Налогового кодекса РФ.</w:t>
      </w:r>
    </w:p>
    <w:p w14:paraId="050D7FE0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71EF6EBE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E783E">
        <w:t>4</w:t>
      </w:r>
      <w:r>
        <w:t xml:space="preserve">. Бухгалтерский учет имущества, обязательств, хозяйственных операций, а также иных показателей, необходимых для исчисления налога,  ведется раздельно по каждому виду деятельности с помощью </w:t>
      </w:r>
      <w:proofErr w:type="spellStart"/>
      <w:r>
        <w:t>субсчетов</w:t>
      </w:r>
      <w:proofErr w:type="spellEnd"/>
      <w:r>
        <w:t xml:space="preserve"> и дополнительных аналитических признаков. </w:t>
      </w:r>
    </w:p>
    <w:p w14:paraId="09785BF9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Основание: </w:t>
      </w:r>
      <w:r w:rsidRPr="000847D1">
        <w:t>пункт 6</w:t>
      </w:r>
      <w:r>
        <w:t xml:space="preserve"> статьи 346.26 Налогового кодекса РФ, </w:t>
      </w:r>
      <w:r w:rsidRPr="000847D1">
        <w:t>часть 1</w:t>
      </w:r>
      <w:r>
        <w:t xml:space="preserve"> статьи 6 Закона от 6 декабря 2011 г. № 402-ФЗ.</w:t>
      </w:r>
    </w:p>
    <w:p w14:paraId="696D1720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191D2542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E783E">
        <w:lastRenderedPageBreak/>
        <w:t>5</w:t>
      </w:r>
      <w:r>
        <w:t>. В целях определения площади торговых залов, используемой в качестве физического показателя при расчете ЕНВД по розничной торговле через магазины и павильоны, организация ежемесячно проводит внеплановую техническую инвентаризацию.</w:t>
      </w:r>
    </w:p>
    <w:p w14:paraId="0E2B0768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Основание: </w:t>
      </w:r>
      <w:r w:rsidRPr="000847D1">
        <w:t>письмо Минфина России от 28 января 2008 г. № 03-11-05/17</w:t>
      </w:r>
      <w:r>
        <w:t xml:space="preserve">, </w:t>
      </w:r>
      <w:r w:rsidRPr="000847D1">
        <w:t>пункт 6</w:t>
      </w:r>
      <w:r>
        <w:t xml:space="preserve"> статьи 346.26, </w:t>
      </w:r>
      <w:r w:rsidRPr="000847D1">
        <w:t>абзац 22</w:t>
      </w:r>
      <w:r>
        <w:t xml:space="preserve"> статьи 346.27, </w:t>
      </w:r>
      <w:r w:rsidRPr="000847D1">
        <w:t>пункт 3</w:t>
      </w:r>
      <w:r>
        <w:t xml:space="preserve"> статьи 346.29 Налогового кодекса РФ.</w:t>
      </w:r>
    </w:p>
    <w:p w14:paraId="23C7DDA0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458E097C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E783E">
        <w:t>6</w:t>
      </w:r>
      <w:r>
        <w:t>. В целях определения средней численности сотрудников, используемой в качестве физического показателя при расчете ЕНВД по развозной торговле, организация ведет учет рабочего времени в табелях учета рабочего времени на основании заказ-нарядов.</w:t>
      </w:r>
    </w:p>
    <w:p w14:paraId="750EA306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Средняя численность сотрудников АУП учитывается при расчете физических показателей пропорционально доле численности сотрудников, участвующих в развозной торговле, в общей средней численности без учета АУП.</w:t>
      </w:r>
    </w:p>
    <w:p w14:paraId="4D911A3C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Основание: </w:t>
      </w:r>
      <w:r w:rsidRPr="000847D1">
        <w:t>письмо Минфина России от 25 октября 2011 г. № 03-11-11/265</w:t>
      </w:r>
      <w:r>
        <w:t xml:space="preserve">, </w:t>
      </w:r>
      <w:r w:rsidRPr="000847D1">
        <w:t>пункт 6</w:t>
      </w:r>
      <w:r>
        <w:t xml:space="preserve"> статьи 346.26, </w:t>
      </w:r>
      <w:r w:rsidRPr="000847D1">
        <w:t>абзац 37</w:t>
      </w:r>
      <w:r>
        <w:t xml:space="preserve"> статьи 346.27 Налогового кодекса РФ.</w:t>
      </w:r>
    </w:p>
    <w:p w14:paraId="52A84FC7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1E097949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E783E">
        <w:t>7</w:t>
      </w:r>
      <w:r>
        <w:t>. Взносы на обязательное пенсионное (медицинское, социальное) страхование, обязательное страхование от несчастных случаев на производстве, расходы по выплате пособий по временной нетрудоспособности, а также взносы по договорам добровольного личного страхования распределяются по видам деятельности, на основании данных о распределении расходов на оплату труда. Взносы и пособия, начисленные на выплаты сотрудникам, участвующим в соответствии с табелем учета рабочего времени в развозной торговле, также относятся к развозной торговле. Сумма взносов, относящаяся к торговой деятельности через магазины и павильоны, определяется как разница между общей суммой взносов и взносов, начисленных на выплаты персоналу, участвующему в развозной торговле.</w:t>
      </w:r>
    </w:p>
    <w:p w14:paraId="6C7E9FE3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Основание: </w:t>
      </w:r>
      <w:r w:rsidRPr="000847D1">
        <w:t>пункт 6</w:t>
      </w:r>
      <w:r>
        <w:t xml:space="preserve"> статьи 346.26, </w:t>
      </w:r>
      <w:r w:rsidRPr="000847D1">
        <w:t>пункт 2</w:t>
      </w:r>
      <w:r>
        <w:t xml:space="preserve"> статьи 346.32 Налогового кодекса РФ. </w:t>
      </w:r>
    </w:p>
    <w:p w14:paraId="50C8B469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3EBDFE2E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19CD02FB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68F8099C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0E9588E1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14:paraId="19B0E619" w14:textId="77777777" w:rsidR="001B24D3" w:rsidRDefault="001B24D3" w:rsidP="001B24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tbl>
      <w:tblPr>
        <w:tblW w:w="8940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4"/>
        <w:gridCol w:w="422"/>
        <w:gridCol w:w="3464"/>
      </w:tblGrid>
      <w:tr w:rsidR="001B24D3" w:rsidRPr="000263BD" w14:paraId="6F5FE096" w14:textId="77777777" w:rsidTr="001B24D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81610" w14:textId="77777777" w:rsidR="001B24D3" w:rsidRPr="000847D1" w:rsidRDefault="001B24D3" w:rsidP="00662DCF">
            <w:r w:rsidRPr="000847D1">
              <w:t>Главный бухгалтер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33A81" w14:textId="77777777" w:rsidR="001B24D3" w:rsidRDefault="001B24D3" w:rsidP="0066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6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846C5" w14:textId="77777777" w:rsidR="001B24D3" w:rsidRPr="000847D1" w:rsidRDefault="001B24D3" w:rsidP="00662DCF">
            <w:pPr>
              <w:jc w:val="right"/>
            </w:pPr>
            <w:r w:rsidRPr="000847D1">
              <w:t xml:space="preserve">А.С. </w:t>
            </w:r>
            <w:proofErr w:type="spellStart"/>
            <w:r>
              <w:t>Кац</w:t>
            </w:r>
            <w:proofErr w:type="spellEnd"/>
          </w:p>
        </w:tc>
      </w:tr>
    </w:tbl>
    <w:p w14:paraId="4C37BF58" w14:textId="77777777" w:rsidR="001B24D3" w:rsidRDefault="001B24D3" w:rsidP="001B24D3">
      <w:pPr>
        <w:pStyle w:val="a3"/>
        <w:spacing w:beforeAutospacing="0" w:afterAutospacing="0"/>
      </w:pPr>
    </w:p>
    <w:p w14:paraId="11B47FB1" w14:textId="77777777" w:rsidR="0075260C" w:rsidRDefault="001B24D3"/>
    <w:sectPr w:rsidR="0075260C" w:rsidSect="00DE783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367" w:bottom="1134" w:left="13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89770" w14:textId="77777777" w:rsidR="00A12C56" w:rsidRDefault="001B24D3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68C89" w14:textId="77777777" w:rsidR="00A12C56" w:rsidRDefault="001B24D3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BDD7E" w14:textId="77777777" w:rsidR="00A12C56" w:rsidRDefault="001B24D3">
    <w:pPr>
      <w:pStyle w:val="a6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2001" w14:textId="77777777" w:rsidR="00A12C56" w:rsidRDefault="001B24D3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4BE92" w14:textId="77777777" w:rsidR="00A12C56" w:rsidRDefault="001B24D3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E65A1" w14:textId="77777777" w:rsidR="00A12C56" w:rsidRDefault="001B24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D3"/>
    <w:rsid w:val="001B24D3"/>
    <w:rsid w:val="004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90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B24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4D3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B2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4D3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24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4D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3106</Characters>
  <Application>Microsoft Macintosh Word</Application>
  <DocSecurity>0</DocSecurity>
  <Lines>58</Lines>
  <Paragraphs>25</Paragraphs>
  <ScaleCrop>false</ScaleCrop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2016-10-24T12:30:00Z</dcterms:created>
  <dcterms:modified xsi:type="dcterms:W3CDTF">2016-10-24T12:33:00Z</dcterms:modified>
</cp:coreProperties>
</file>